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D" w:rsidRPr="004B021D" w:rsidRDefault="004B021D" w:rsidP="004B021D">
      <w:pPr>
        <w:jc w:val="center"/>
        <w:rPr>
          <w:rFonts w:ascii="Times New Roman" w:hAnsi="Times New Roman" w:cs="Times New Roman"/>
          <w:b/>
          <w:lang w:val="ro-RO"/>
        </w:rPr>
      </w:pPr>
      <w:r w:rsidRPr="004B021D">
        <w:rPr>
          <w:rFonts w:ascii="Times New Roman" w:hAnsi="Times New Roman" w:cs="Times New Roman"/>
          <w:b/>
          <w:lang w:val="ro-RO"/>
        </w:rPr>
        <w:t>MASTER – TEHNOLOGIA ȘI CONTROLUL CALITĂȚII BĂUTURILOR</w:t>
      </w:r>
    </w:p>
    <w:p w:rsidR="004B021D" w:rsidRPr="004B021D" w:rsidRDefault="004B021D" w:rsidP="004B021D">
      <w:pPr>
        <w:jc w:val="center"/>
        <w:rPr>
          <w:rFonts w:ascii="Times New Roman" w:hAnsi="Times New Roman" w:cs="Times New Roman"/>
          <w:b/>
          <w:lang w:val="ro-RO"/>
        </w:rPr>
      </w:pPr>
      <w:r w:rsidRPr="004B021D">
        <w:rPr>
          <w:rFonts w:ascii="Times New Roman" w:hAnsi="Times New Roman" w:cs="Times New Roman"/>
          <w:b/>
          <w:lang w:val="ro-RO"/>
        </w:rPr>
        <w:t>ORAR - ANUL I – SEM. II an univ. 2023-2024</w:t>
      </w:r>
    </w:p>
    <w:p w:rsidR="00FD38AB" w:rsidRPr="004B021D" w:rsidRDefault="00FD38AB">
      <w:pPr>
        <w:jc w:val="center"/>
        <w:rPr>
          <w:rFonts w:ascii="Times New Roman" w:hAnsi="Times New Roman" w:cs="Times New Roman"/>
          <w:b/>
        </w:rPr>
      </w:pPr>
    </w:p>
    <w:tbl>
      <w:tblPr>
        <w:tblW w:w="9464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58"/>
        <w:gridCol w:w="7513"/>
      </w:tblGrid>
      <w:tr w:rsidR="004B021D" w:rsidRPr="004B021D" w:rsidTr="004B021D">
        <w:trPr>
          <w:trHeight w:val="60"/>
        </w:trPr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10-12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4B021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AMPELOGRAFIE SI GEOGRAFIE VITICOLA (9-12) (L102)</w:t>
            </w: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4B021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AMPELOGRAFIE SI GEOGRAFIE VITICOLA  (L102)</w:t>
            </w: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14-1</w:t>
            </w:r>
            <w:r w:rsidRPr="004B021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4B021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TEHNOLOGII SPECIALE DE VINIFICARE CURS (L24)</w:t>
            </w: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16-18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TEHNOLOGII SPECIALE DE VINIFICARE LP (L24)</w:t>
            </w: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8-10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4B02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ANALIZA SI CONTROL LP (L24)</w:t>
            </w: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10-12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ANALIZA SI CONTROL CURS (A102)</w:t>
            </w: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12-</w:t>
            </w:r>
            <w:r w:rsidRPr="004B021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14-16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</w:p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  <w:t>ETICA ACADEMICĂ (</w:t>
            </w:r>
            <w:r w:rsidRPr="004B021D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o-RO"/>
              </w:rPr>
              <w:t>curs</w:t>
            </w: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  <w:t xml:space="preserve">)  Șef lucr. dr. Frunza Gabriela </w:t>
            </w:r>
            <w:r w:rsidRPr="004B021D"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  <w:t>(amfiteatrul A1)</w:t>
            </w:r>
            <w:r w:rsidRPr="004B02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  <w:t xml:space="preserve">  în săptămânile 8-14</w:t>
            </w:r>
          </w:p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</w:p>
        </w:tc>
      </w:tr>
      <w:tr w:rsidR="004B021D" w:rsidRPr="004B021D" w:rsidTr="004B021D">
        <w:trPr>
          <w:trHeight w:val="6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021D" w:rsidRPr="004B021D" w:rsidRDefault="004B021D" w:rsidP="009F2C8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</w:pPr>
          </w:p>
        </w:tc>
      </w:tr>
    </w:tbl>
    <w:p w:rsidR="00FD38AB" w:rsidRDefault="00FD38AB">
      <w:bookmarkStart w:id="0" w:name="_GoBack"/>
      <w:bookmarkEnd w:id="0"/>
    </w:p>
    <w:sectPr w:rsidR="00FD38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AB"/>
    <w:rsid w:val="004B021D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757E"/>
  <w15:docId w15:val="{4E696E5E-0E6E-4140-A354-0B1F889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2024-02-12T07:19:00Z</dcterms:created>
  <dcterms:modified xsi:type="dcterms:W3CDTF">2024-02-12T07:26:00Z</dcterms:modified>
</cp:coreProperties>
</file>